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1569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04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Панин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Татьяне Викторовне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22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 с 01.01.2022 по 30.06.2025, 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пени за просрочку обязательств по уплате взноса на капитальный ремонт за период с 28.01.2022 по 29.06.2025,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Паниной Татьяне Викторовне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22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01.01.2022 по 30.06.2025, задолженности по оплате пени за просрочку обязательств по уплате взноса на капитальный ремонт за период с 28.01.2022 по 29.06.2025,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Паниной Татьяны Викторовны, 16</w:t>
      </w:r>
      <w:r>
        <w:rPr>
          <w:rStyle w:val="cat-UserDefinedgrp-23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22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 учетом 1/3 доли в праве)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05.11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.2022 по 30.06.2025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eastAsia="Times New Roman" w:hAnsi="Times New Roman" w:cs="Times New Roman"/>
          <w:sz w:val="28"/>
          <w:szCs w:val="28"/>
        </w:rPr>
        <w:t>390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одиннадцать тысяч </w:t>
      </w:r>
      <w:r>
        <w:rPr>
          <w:rFonts w:ascii="Times New Roman" w:eastAsia="Times New Roman" w:hAnsi="Times New Roman" w:cs="Times New Roman"/>
          <w:sz w:val="28"/>
          <w:szCs w:val="28"/>
        </w:rPr>
        <w:t>триста девяносто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 задолженность по оплате пени за просрочку обязательств по уплате взноса на капитальный ремонт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05.11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.2022 по 29.06.2025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4 438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четыре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тысячи </w:t>
      </w:r>
      <w:r>
        <w:rPr>
          <w:rFonts w:ascii="Times New Roman" w:eastAsia="Times New Roman" w:hAnsi="Times New Roman" w:cs="Times New Roman"/>
          <w:sz w:val="28"/>
          <w:szCs w:val="28"/>
        </w:rPr>
        <w:t>четыреста тридцать восемь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оплате государственной пошлины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Паниной Татьяне Викторовне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22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01.01.2022 по </w:t>
      </w:r>
      <w:r>
        <w:rPr>
          <w:rFonts w:ascii="Times New Roman" w:eastAsia="Times New Roman" w:hAnsi="Times New Roman" w:cs="Times New Roman"/>
          <w:sz w:val="28"/>
          <w:szCs w:val="28"/>
        </w:rPr>
        <w:t>04.11</w:t>
      </w:r>
      <w:r>
        <w:rPr>
          <w:rFonts w:ascii="Times New Roman" w:eastAsia="Times New Roman" w:hAnsi="Times New Roman" w:cs="Times New Roman"/>
          <w:sz w:val="28"/>
          <w:szCs w:val="28"/>
        </w:rPr>
        <w:t>.2022, задолженности по оплате пени за просрочку обязательств по уплате взноса на капитальный ре</w:t>
      </w:r>
      <w:r>
        <w:rPr>
          <w:rFonts w:ascii="Times New Roman" w:eastAsia="Times New Roman" w:hAnsi="Times New Roman" w:cs="Times New Roman"/>
          <w:sz w:val="28"/>
          <w:szCs w:val="28"/>
        </w:rPr>
        <w:t>монт за период с 28.01.2022 по 04.11</w:t>
      </w:r>
      <w:r>
        <w:rPr>
          <w:rFonts w:ascii="Times New Roman" w:eastAsia="Times New Roman" w:hAnsi="Times New Roman" w:cs="Times New Roman"/>
          <w:sz w:val="28"/>
          <w:szCs w:val="28"/>
        </w:rPr>
        <w:t>.2022 – отказать, в связи с истечением срока исковой давности.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мирового судью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2026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1569</w:t>
      </w:r>
      <w:r>
        <w:rPr>
          <w:rFonts w:ascii="Times New Roman" w:eastAsia="Times New Roman" w:hAnsi="Times New Roman" w:cs="Times New Roman"/>
        </w:rPr>
        <w:t>/2613/2026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7">
    <w:name w:val="cat-UserDefined grp-22 rplc-7"/>
    <w:basedOn w:val="DefaultParagraphFont"/>
  </w:style>
  <w:style w:type="character" w:customStyle="1" w:styleId="cat-UserDefinedgrp-22rplc-14">
    <w:name w:val="cat-UserDefined grp-22 rplc-14"/>
    <w:basedOn w:val="DefaultParagraphFont"/>
  </w:style>
  <w:style w:type="character" w:customStyle="1" w:styleId="cat-UserDefinedgrp-23rplc-22">
    <w:name w:val="cat-UserDefined grp-23 rplc-22"/>
    <w:basedOn w:val="DefaultParagraphFont"/>
  </w:style>
  <w:style w:type="character" w:customStyle="1" w:styleId="cat-UserDefinedgrp-22rplc-26">
    <w:name w:val="cat-UserDefined grp-22 rplc-26"/>
    <w:basedOn w:val="DefaultParagraphFont"/>
  </w:style>
  <w:style w:type="character" w:customStyle="1" w:styleId="cat-UserDefinedgrp-22rplc-36">
    <w:name w:val="cat-UserDefined grp-22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